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May 12th,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Regu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lar &amp; Election Commission 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May Election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Cemetery/Lawn Care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Sale of Township Lawn Mower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Clean-Up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after="0" w:line="360" w:lineRule="auto"/>
        <w:ind w:left="2160" w:hanging="180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Township Clean-Up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after="0" w:line="360" w:lineRule="auto"/>
        <w:ind w:left="2160" w:hanging="180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Clean-Up Day Feedback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Farmland Preservation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187" w:right="0" w:hanging="187"/>
      <w:jc w:val="left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B542C"/>
    <w:pPr>
      <w:spacing w:after="200" w:line="276" w:lineRule="auto"/>
      <w:ind w:left="187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 w:val="1"/>
    <w:rsid w:val="00BB542C"/>
    <w:pPr>
      <w:keepNext w:val="1"/>
      <w:spacing w:after="60"/>
      <w:jc w:val="center"/>
      <w:outlineLvl w:val="0"/>
    </w:pPr>
    <w:rPr>
      <w:rFonts w:cs="Arial" w:asciiTheme="majorHAnsi" w:hAnsiTheme="majorHAnsi"/>
      <w:b w:val="1"/>
      <w:bCs w:val="1"/>
      <w:i w:val="1"/>
      <w:kern w:val="32"/>
      <w:sz w:val="32"/>
      <w:szCs w:val="32"/>
    </w:rPr>
  </w:style>
  <w:style w:type="paragraph" w:styleId="Heading2">
    <w:name w:val="heading 2"/>
    <w:basedOn w:val="Normal"/>
    <w:next w:val="Normal"/>
    <w:qFormat w:val="1"/>
    <w:rsid w:val="00AE391E"/>
    <w:pPr>
      <w:spacing w:after="480"/>
      <w:contextualSpacing w:val="1"/>
      <w:jc w:val="center"/>
      <w:outlineLvl w:val="1"/>
    </w:pPr>
  </w:style>
  <w:style w:type="paragraph" w:styleId="Heading3">
    <w:name w:val="heading 3"/>
    <w:next w:val="Heading2"/>
    <w:semiHidden w:val="1"/>
    <w:unhideWhenUsed w:val="1"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 w:val="1"/>
      <w:sz w:val="24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P5KvbotGW1hfEFFWozp0nzhcxQ==">CgMxLjA4AHIhMUk0elNFdExZTjAxQzZXNnZkNm9nWW1RQXpSNmtaWkpE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